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21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СИБИРСКОГО СЕЛЬСОВЕТА</w:t>
      </w:r>
    </w:p>
    <w:p w:rsidR="008D5421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8D5421" w:rsidRDefault="008D5421" w:rsidP="008D5421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8D5421" w:rsidP="008D5421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01.02.2019г                                                                                                № 10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5421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п.Сибирский</w:t>
      </w:r>
      <w:proofErr w:type="spellEnd"/>
    </w:p>
    <w:p w:rsidR="008D5421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8D5421" w:rsidP="008D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</w:t>
      </w:r>
      <w:r w:rsidR="005B62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верждении целевой долгосрочной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программы «Энергосбережение и повышение энергетической эффективности на территории Сибирског</w:t>
      </w:r>
      <w:r w:rsidR="005B62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сельсовета </w:t>
      </w:r>
      <w:proofErr w:type="spellStart"/>
      <w:r w:rsidR="005B62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Купинского</w:t>
      </w:r>
      <w:proofErr w:type="spellEnd"/>
      <w:r w:rsidR="005B62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2019-2021 годы».</w:t>
      </w:r>
    </w:p>
    <w:p w:rsidR="008D5421" w:rsidRDefault="008D5421" w:rsidP="008D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Уставом  Сибирского сельсовета </w:t>
      </w:r>
      <w:proofErr w:type="spellStart"/>
      <w:r w:rsidRPr="00EC5D69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, в целях снижения расходов местного бюджета, </w:t>
      </w:r>
      <w:r w:rsidRPr="00EC5D69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администрация  Сибирского сельсовета</w:t>
      </w: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pacing w:val="20"/>
          <w:sz w:val="24"/>
          <w:szCs w:val="24"/>
        </w:rPr>
        <w:t>ПОСТАНОВЛЯЕТ:</w:t>
      </w: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8D5421" w:rsidRPr="00EC5D69" w:rsidRDefault="008D5421" w:rsidP="008D5421">
      <w:pPr>
        <w:numPr>
          <w:ilvl w:val="0"/>
          <w:numId w:val="1"/>
        </w:numPr>
        <w:spacing w:after="0" w:line="240" w:lineRule="auto"/>
        <w:ind w:right="21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Утвердить целевую программу 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«Энергосбережение и повышение энергетической эффективности на территории Сибирского сель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совета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Купинского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на 2019-2021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годы»,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(далее «Программа») согласно приложению.</w:t>
      </w:r>
    </w:p>
    <w:p w:rsidR="008D5421" w:rsidRPr="00EC5D69" w:rsidRDefault="008D5421" w:rsidP="008D5421">
      <w:pPr>
        <w:numPr>
          <w:ilvl w:val="0"/>
          <w:numId w:val="1"/>
        </w:numPr>
        <w:spacing w:after="0" w:line="240" w:lineRule="auto"/>
        <w:ind w:right="21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Предусматривать ежегодно средства в объемах, предусмотренных в Программе, в проектах </w:t>
      </w:r>
      <w:proofErr w:type="gramStart"/>
      <w:r w:rsidRPr="00EC5D69">
        <w:rPr>
          <w:rFonts w:ascii="Times New Roman" w:eastAsia="Times New Roman" w:hAnsi="Times New Roman" w:cs="Times New Roman"/>
          <w:sz w:val="24"/>
          <w:szCs w:val="24"/>
        </w:rPr>
        <w:t>местного  бюджета</w:t>
      </w:r>
      <w:proofErr w:type="gramEnd"/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Сибир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ского сельсовета  на 2019-2021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годы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для реализации мероприятий Программы.</w:t>
      </w:r>
    </w:p>
    <w:p w:rsidR="008D5421" w:rsidRPr="00EC5D69" w:rsidRDefault="008D5421" w:rsidP="008D54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Специалисту администрации Сибир</w:t>
      </w:r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сельсовета </w:t>
      </w:r>
      <w:proofErr w:type="spellStart"/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Ягур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>.) опубликовать настоящее постановление в периодическом печатном издании администрации Сибир</w:t>
      </w:r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</w:t>
      </w:r>
      <w:proofErr w:type="gramStart"/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 </w:t>
      </w:r>
      <w:proofErr w:type="spellStart"/>
      <w:r w:rsidRPr="00EC5D69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proofErr w:type="gramEnd"/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района «Муниципальные ведомости» и разместить на официальном сайте администрации Сибир</w:t>
      </w:r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сельсовета  </w:t>
      </w:r>
      <w:proofErr w:type="spellStart"/>
      <w:r w:rsidRPr="00EC5D69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района.  </w:t>
      </w:r>
    </w:p>
    <w:p w:rsidR="008D5421" w:rsidRPr="00EC5D69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</w:t>
      </w:r>
      <w:proofErr w:type="gramStart"/>
      <w:r w:rsidRPr="00EC5D69">
        <w:rPr>
          <w:rFonts w:ascii="Times New Roman" w:eastAsia="Times New Roman" w:hAnsi="Times New Roman" w:cs="Times New Roman"/>
          <w:sz w:val="24"/>
          <w:szCs w:val="24"/>
        </w:rPr>
        <w:t>исполнением  настоящего</w:t>
      </w:r>
      <w:proofErr w:type="gramEnd"/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 возложить на  Главу Сибирского сельсовета </w:t>
      </w:r>
      <w:proofErr w:type="spellStart"/>
      <w:r w:rsidRPr="00EC5D69">
        <w:rPr>
          <w:rFonts w:ascii="Times New Roman" w:eastAsia="Times New Roman" w:hAnsi="Times New Roman" w:cs="Times New Roman"/>
          <w:sz w:val="24"/>
          <w:szCs w:val="24"/>
        </w:rPr>
        <w:t>Купинског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Л.Г.Иваненко</w:t>
      </w:r>
      <w:proofErr w:type="spellEnd"/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Глава Сибирского сельсовета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Л.Г.Иваненко</w:t>
      </w:r>
      <w:proofErr w:type="spellEnd"/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D974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Утверждена </w:t>
      </w:r>
    </w:p>
    <w:p w:rsidR="008D5421" w:rsidRPr="00D97400" w:rsidRDefault="008D5421" w:rsidP="008D54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постановлением</w:t>
      </w:r>
      <w:proofErr w:type="gramEnd"/>
      <w:r w:rsidRPr="00D9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администрации</w:t>
      </w:r>
    </w:p>
    <w:p w:rsidR="008D5421" w:rsidRPr="00D97400" w:rsidRDefault="008D5421" w:rsidP="008D54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Сибирского сельсовета </w:t>
      </w:r>
    </w:p>
    <w:p w:rsidR="008D5421" w:rsidRPr="00D97400" w:rsidRDefault="008D5421" w:rsidP="008D54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 от 01</w:t>
      </w:r>
      <w:r w:rsidRPr="00D9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.02.201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D9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г. 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ЦЕЛЕВАЯ ПРОГРАММА</w:t>
      </w:r>
    </w:p>
    <w:p w:rsidR="008D5421" w:rsidRPr="00D97400" w:rsidRDefault="008D5421" w:rsidP="008D5421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</w:t>
      </w:r>
    </w:p>
    <w:p w:rsidR="008D5421" w:rsidRPr="00D97400" w:rsidRDefault="008D5421" w:rsidP="008D5421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74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</w:t>
      </w:r>
      <w:proofErr w:type="gramEnd"/>
      <w:r w:rsidRPr="00D974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территории Сибирского сельсовета </w:t>
      </w:r>
      <w:proofErr w:type="spellStart"/>
      <w:r w:rsidRPr="00D974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упинского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района на 2019-2021</w:t>
      </w:r>
      <w:r w:rsidRPr="00D974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годы</w:t>
      </w: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Паспорт долгосрочной целевой программы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1"/>
        <w:gridCol w:w="7134"/>
      </w:tblGrid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«Энергосбережение и повышение энергетической эффективности на территории Сибирского сельсовета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2019-2021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(далее – Программа), состоящая из подпрограмм энергосбережения и повышения энергетической эффективности в коммунальном хозяйстве,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жилищной  и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социальной сфере Сибирского сельсовета (технические задания)</w:t>
            </w: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E24E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97400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2009 г</w:t>
              </w:r>
            </w:smartTag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8D5421" w:rsidRPr="00D97400" w:rsidRDefault="008D5421" w:rsidP="00E24E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97400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2008 г</w:t>
              </w:r>
            </w:smartTag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№ 889 «О некоторых мерах по повышению энергетической и экологической эффективности российской экономики»</w:t>
            </w:r>
          </w:p>
          <w:p w:rsidR="008D5421" w:rsidRPr="00D97400" w:rsidRDefault="008D5421" w:rsidP="00E24E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Распоряжение Правительства Российской Федерации от 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8D5421" w:rsidRPr="00D97400" w:rsidRDefault="008D5421" w:rsidP="00E24E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Заказчик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Сибирского сельсовета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Программы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повышение энергетической эффективности при передаче и потреблении энергетических ресурсов на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территории  Сибирского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эффективности потребления энергии.</w:t>
            </w:r>
          </w:p>
          <w:p w:rsidR="008D5421" w:rsidRPr="00D97400" w:rsidRDefault="008D5421" w:rsidP="00E24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Сокращение расхода бюджетных средств на оплату за энергоресурсы, в том числе за счет сокращения потерь тепловой и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электрической  энергии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D5421" w:rsidRPr="00D97400" w:rsidRDefault="008D5421" w:rsidP="00E24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учета всего объема потребляемых энергетических ресурсов.</w:t>
            </w:r>
          </w:p>
          <w:p w:rsidR="008D5421" w:rsidRPr="00D97400" w:rsidRDefault="008D5421" w:rsidP="00E24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мониторинга потребления энергетических ресурсов и их эффективного использования.</w:t>
            </w:r>
          </w:p>
          <w:p w:rsidR="008D5421" w:rsidRPr="00D97400" w:rsidRDefault="008D5421" w:rsidP="00E24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8D5421" w:rsidRPr="00D97400" w:rsidRDefault="008D5421" w:rsidP="00E24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эффективности пропаганды энергосбережения.</w:t>
            </w: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Сроки реализации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целевой  программы</w:t>
            </w:r>
            <w:proofErr w:type="gramEnd"/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2019-2021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годы. </w:t>
            </w: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Перечень основных мероприятий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энергоаудита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муниципальных зданий, включаемых в программу повышения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подготовка энергетических паспортов  </w:t>
            </w:r>
          </w:p>
          <w:p w:rsidR="008D5421" w:rsidRPr="00D97400" w:rsidRDefault="008D5421" w:rsidP="00E24E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8D5421" w:rsidRPr="00D97400" w:rsidRDefault="008D5421" w:rsidP="00E24E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ламп уличного освещения на светодиодные светильники.</w:t>
            </w:r>
          </w:p>
          <w:p w:rsidR="008D5421" w:rsidRPr="00D97400" w:rsidRDefault="008D5421" w:rsidP="00E24E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Переход внутридомового освещения на энергосберегающие лампы освещения </w:t>
            </w:r>
          </w:p>
          <w:p w:rsidR="008D5421" w:rsidRPr="00D97400" w:rsidRDefault="008D5421" w:rsidP="00E24E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Исполнители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 Сибирского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Организации, осуществляющие деятельность на территории поселения – участники программы.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Учреждения культуры.</w:t>
            </w: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щий объем финансирования на 2019-2021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составляет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бюджета поселения  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8D5421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  -  165,0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           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2021г. – 150,0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D5421" w:rsidRPr="00D97400" w:rsidTr="00E24EA7">
        <w:trPr>
          <w:trHeight w:val="3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Ожидаемые результаты реализации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сокращение расходов тепловой и электрической энергии в муниципальных зданиях;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экономия потребления воды в муниципальных учреждениях;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экономия электрической энергии в системах наружного освещения;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сокращение удельных показателей энергопотребления; 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повышение заинтересованности в энергосбережении</w:t>
            </w:r>
          </w:p>
        </w:tc>
      </w:tr>
      <w:tr w:rsidR="008D5421" w:rsidRPr="00D97400" w:rsidTr="00E24EA7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Целевые индикаторы и показатели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количество установленных узлов учета ресурсов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 домах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частного сектора, административных зданиях, производственных помещениях;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доля объемов воды, расчеты за которую осуществляются с использованием общедомовых приборов учета;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установленных  светодиодных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светильников в системе наружного освещения;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объем потребления электроэнергии системой наружного освещения;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доля муниципальных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учреждений,  производственных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объектов, зданий, прошедших энергетические обследования;</w:t>
            </w:r>
          </w:p>
          <w:p w:rsidR="008D5421" w:rsidRPr="00D97400" w:rsidRDefault="008D5421" w:rsidP="00E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ХАРАКТЕРИСТИКА ПРОБЛЕМЫ, НА РЕШЕНИЕ КОТОРОЙ 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НАПРАВЛЕНА  ПРОГРАММА</w:t>
      </w:r>
      <w:proofErr w:type="gramEnd"/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  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Сибирского сельсовета. Повышение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снизит риски и затраты, связанные с высокой энергоемкостью экономики.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 Самый высокий потенциал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энергозатратных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бытовых приборов позволит не только сократить потребление электрической энергии, но и снизить затраты бюджетных средств.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  Федеральным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законом  от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23.11.2009 № 261-ФЗ «Об энергосбережении и о повышении энергетической эффективности»  (далее – Закон № 261-ФЗ) определено, что все бюджетные учреждения: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должны быть оснащены приборами учета используемой воды, тепловой энергии, электрической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энергии ;</w:t>
      </w:r>
      <w:proofErr w:type="gramEnd"/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обязаны обеспечить снижение в сопоставимых условиях объема энергии в течение 5 лет не менее чем на 15 % от объема фактически потребленного им каждого из указанных ресурсов с ежегодным снижением такого объема не менее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чем  на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3 %;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обязаны выполнять требования энергетической эффективности зданий и сооружений;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Механизмами  реализации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потенциала энергосбережения в учреждении должны стать: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энергосбережению и повышению энергетической эффективности;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организация постоянного мониторинга эффективности использования энергоресурсов;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работников в повышении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информационно-пропагандистские меры.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 Достижение показателей, утвержденных Законом № 261-ФЗ, и целей по повышению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, указанных в Стратегии социально-экономиче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развития на период до 2022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года, является целью Программы.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1. Пояснительная записка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образование  Сибирского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включает: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1. Муниципальные учреждения: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Администрация  Сибирского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1.2. МКУ Сибирского сельсовета «Культурно-досуговый центр»;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1.3. МУП ЖКУ Сибирское.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2. Жилфонд:</w:t>
      </w: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частный,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муниципальный. 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3. Сети водоснабжения и тепловые.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4. Артезианские скважины, водонапорные башни, водные сети.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5.Светильники уличного освещения.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Анализ сложившейся ситуации показывает, что ветхость оборудования и сетей, а так же жилфонда, приводит к значительным потерям энергоресурсов (до 70 %), поэтому необходимость реализации программы энергосбережения и повышения энергетической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эффективности  Сибирского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является важнейшей задачей для функционирования жилищно-коммунальной сферы поселения.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В состав сельсовета входят три населенных пункта: д. Куликовка, д. Алексеевка,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п.Сибирский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. Число прожива</w:t>
      </w:r>
      <w:r>
        <w:rPr>
          <w:rFonts w:ascii="Times New Roman" w:eastAsia="Times New Roman" w:hAnsi="Times New Roman" w:cs="Times New Roman"/>
          <w:sz w:val="24"/>
          <w:szCs w:val="24"/>
        </w:rPr>
        <w:t>ющих в поселении составляет: 606 человек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5421" w:rsidRPr="00D97400" w:rsidRDefault="008D5421" w:rsidP="008D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Единственным источником обеспечения объектов поселения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электрической  энергией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D9740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открытое акционерное общество «Региональные электрические сети»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филиала «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Карасукские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электрические сети»</w:t>
      </w:r>
      <w:r w:rsidRPr="00D9740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. </w:t>
      </w:r>
    </w:p>
    <w:p w:rsidR="008D5421" w:rsidRPr="00D97400" w:rsidRDefault="008D5421" w:rsidP="008D54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Источником  водоснабжения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 является  МУП ЖКУ Сибирское.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СТОИМОСТЬ ТАРИФОВ НА ЭЛЕКТРИЧЕСКУЮ </w:t>
      </w:r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ЭНЕРГИЮ  РУБ</w:t>
      </w:r>
      <w:proofErr w:type="gramEnd"/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 КВТЧ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6"/>
        <w:gridCol w:w="2978"/>
        <w:gridCol w:w="2931"/>
      </w:tblGrid>
      <w:tr w:rsidR="008D5421" w:rsidRPr="00D97400" w:rsidTr="00E24E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Для организаций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Для физических лиц </w:t>
            </w:r>
          </w:p>
        </w:tc>
      </w:tr>
      <w:tr w:rsidR="008D5421" w:rsidRPr="00D97400" w:rsidTr="00E24E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3,43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1,87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</w:tr>
      <w:tr w:rsidR="008D5421" w:rsidRPr="00D97400" w:rsidTr="00E24E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3,85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руб./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1,98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</w:tr>
      <w:tr w:rsidR="008D5421" w:rsidRPr="00D97400" w:rsidTr="00E24E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4,18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2,05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</w:tr>
      <w:tr w:rsidR="008D5421" w:rsidRPr="00D97400" w:rsidTr="00E24E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Рост тарифа 2018 года к уровню 2016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121,86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109,6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3%</w:t>
            </w:r>
          </w:p>
        </w:tc>
      </w:tr>
    </w:tbl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СТОИМОСТЬ ТАРИФОВ НА </w:t>
      </w:r>
      <w:proofErr w:type="gramStart"/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ВОДОСНАБЖЕНИЕ  РУБ.</w:t>
      </w:r>
      <w:proofErr w:type="gramEnd"/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 КУБ. М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3330"/>
        <w:gridCol w:w="2841"/>
      </w:tblGrid>
      <w:tr w:rsidR="008D5421" w:rsidRPr="00D97400" w:rsidTr="00E24E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Для организаций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Для физических лиц </w:t>
            </w:r>
          </w:p>
        </w:tc>
      </w:tr>
      <w:tr w:rsidR="008D5421" w:rsidRPr="00D97400" w:rsidTr="00E24E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21,74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21,74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</w:tr>
      <w:tr w:rsidR="008D5421" w:rsidRPr="00D97400" w:rsidTr="00E24E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22,39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руб./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22,39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</w:tr>
      <w:tr w:rsidR="008D5421" w:rsidRPr="00D97400" w:rsidTr="00E24E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23,06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23,06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руб./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</w:tr>
      <w:tr w:rsidR="008D5421" w:rsidRPr="00D97400" w:rsidTr="00E24E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Рост тарифа 2018 года к уровню 2016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106,07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106,07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8D5421" w:rsidRPr="00D97400" w:rsidTr="00E24E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В условиях обозначенных темпов роста цен на электроэнергию и другие виды топлива стоимость тепловой энергии, производимой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в период до 2021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года м</w:t>
      </w:r>
      <w:r>
        <w:rPr>
          <w:rFonts w:ascii="Times New Roman" w:eastAsia="Times New Roman" w:hAnsi="Times New Roman" w:cs="Times New Roman"/>
          <w:sz w:val="24"/>
          <w:szCs w:val="24"/>
        </w:rPr>
        <w:t>ожет расти с темпами не менее 6 -21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процентов в год. Близкие значения дает прогноз темпов роста стоимости услуг по водоснабжению.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ПОТРЕБЛЕНИЕ ЭНЕРГИИ 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На территории Сибирского сельсовета не проводились энергетические обследования (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энергоаудит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) отдельных зданий (учреждений). Основными недостатками являются:</w:t>
      </w:r>
    </w:p>
    <w:p w:rsidR="008D5421" w:rsidRPr="00D97400" w:rsidRDefault="008D5421" w:rsidP="008D5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потери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теплого воздуха через чердачные и оконные проемы, систему вентиляции,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неплотности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перекрытий, стен, трубопроводов и запорной арматуры;</w:t>
      </w:r>
    </w:p>
    <w:p w:rsidR="008D5421" w:rsidRPr="00D97400" w:rsidRDefault="008D5421" w:rsidP="008D5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контроль соответствующих служб (ответственных за эксплуатацию здания,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организации) за соблюдением необходимых параметров работы систем;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Главными недостатками являются потери тепловой энергии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в  зданиях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>, увеличение расходов на теплоснабжение.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В некоторых зданиях (в основном в частном жилом секторе), расположенных на территории сельского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поселения,  остается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устаревшая система освещения  жилых и нежилых помещений, что приводит к большому расходу электроэнергии.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В числе основных причин, по которым энергоснабжение зданий, расположенных на территории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>,  выходит на первый план является необходимость: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снижения расходов бюджета поселения, граждан на оплату коммунальных услуг по отоплению, электроснабжению, газоснабжению;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-улучшения микроклимата в зданиях;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уменьшения роста затрат на коммунальные услуги в зданиях и учреждениях, расположенных на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территории  Сибирского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сельсовета,  при неизбежном росте тарифов.</w:t>
      </w:r>
    </w:p>
    <w:p w:rsidR="008D5421" w:rsidRPr="00D97400" w:rsidRDefault="008D5421" w:rsidP="008D5421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720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проблемы и обоснование необходимости </w:t>
      </w: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ее решения программным методом</w:t>
      </w:r>
    </w:p>
    <w:p w:rsidR="008D5421" w:rsidRPr="00D97400" w:rsidRDefault="008D5421" w:rsidP="008D542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Как показывает опыт, при проведении организациями, </w:t>
      </w:r>
      <w:r w:rsidRPr="00D9740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управляющими жилищным фондом, мероприятий по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8D5421" w:rsidRPr="00D97400" w:rsidRDefault="008D5421" w:rsidP="008D542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8D5421" w:rsidRPr="00D97400" w:rsidRDefault="008D5421" w:rsidP="008D542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задач: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потребления энергии и связанных с этим </w:t>
      </w:r>
      <w:r>
        <w:rPr>
          <w:rFonts w:ascii="Times New Roman" w:eastAsia="Times New Roman" w:hAnsi="Times New Roman" w:cs="Times New Roman"/>
          <w:sz w:val="24"/>
          <w:szCs w:val="24"/>
        </w:rPr>
        <w:t>затрат в среднем на 5-10 % (2019-2021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годы);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системы учета потребляемых энергетических ресурсов муниципальными учреждениями;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энергоэффективных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устройств (оборудования, технологий) в зданиях, расположенных на территории Сибирского сельсовета;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8D5421" w:rsidRPr="00D97400" w:rsidRDefault="008D5421" w:rsidP="008D5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долгосрочной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 предусмотрена в период с 2019 по 2021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На данном этапе предусматривается:</w:t>
      </w:r>
    </w:p>
    <w:p w:rsidR="008D5421" w:rsidRPr="00D97400" w:rsidRDefault="008D5421" w:rsidP="008D542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организация  постоянного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энергомониторинга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зданий;</w:t>
      </w:r>
    </w:p>
    <w:p w:rsidR="008D5421" w:rsidRPr="00D97400" w:rsidRDefault="008D5421" w:rsidP="008D54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базы данных по всем зданиям, расположенным на территории сельского  поселения, в части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ресурсопотребления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Система программных мероприятий.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жизнедеятельности  поселения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в учреждениях и организациях бюджетной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сферы  сельского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 в системах коммунальной инфраструктуры;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в  жилых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домах частного сектора;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в системах наружного освещения.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3.1.МЕРОПРИЯТИЯ ЭНЕРГОСБЕРЕЖЕНИЯ И ПОВЫШЕНИЯ ЭНЕРГЕТИЧЕСКОЙ ЭФФЕКТИВНОСТИ </w:t>
      </w:r>
      <w:proofErr w:type="gramStart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В  УЧРЕЖДЕНИЯХ</w:t>
      </w:r>
      <w:proofErr w:type="gramEnd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БЮДЖЕТНОЙ СФЕРЫ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Сибирского  сельсовета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 муниципальные учреждения: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>Администрация Сибирского сельсовета;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 xml:space="preserve">МКУ Сибирского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сельсовета  «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>Культурно-досуговый центр» со структурными подразделениями:   Алексеевский СК; Куликовский СК;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         МУП ЖКУ Сибирское.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Приоритетной  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задачей  в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 области  энергосбережения  является проведение  мероприятий,  обеспечивающих  снижение энергопотребления и уменьшение  бюджетных  средств, направляемых на оплату энергоресурсов.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Необходимым  шагом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энергосберегающих мероприятий в бюджетных учреждениях является проведение энергетического обследования и  паспортизации объектов бюджетной сферы.  Энергетическое обследование и паспортизация объектов бюджетной сферы осуществляются в целях: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выявления потенциала энергосбережения;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определения основных энергосберегающих мероприятий;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определения  объектов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>  бюджетной  сферы,  на  которых  в первую очередь необходимо проводить энергосберегающие мероприятия;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установления    нормативных    показателей   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энергопотребления  (</w:t>
      </w:r>
      <w:proofErr w:type="spellStart"/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>лимитирования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энергопотребления).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 Стимулирование  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бюджетных  учреждений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 к  заключению  договоров, направленных  на рациональное использование энергоресурсов в бюджетной сфере, осуществляется  путем  установления  муниципальных заданий, использования сэкономленных в  результате энергосбережения бюджетных средств  на  капитальный  и  текущий  ремонт, закупку технологического оборудования  компьютерной  техники  и  инвентаря  для  нужд бюджетных учреждений, а также на премирование персонала. Использование механизма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муниципальных  заданий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>  позволяет ввести обязательные для выполнения бюджетными  учреждениями  задания  по  снижению  энергопотребления как одного из показателей качества оказываемых ими услуг.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2.  ПЕРЕЧЕНЬ ОСНОВНЫХ </w:t>
      </w:r>
      <w:proofErr w:type="gramStart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  В</w:t>
      </w:r>
      <w:proofErr w:type="gramEnd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БЮДЖЕТНОЙ СФЕРЕ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155"/>
        <w:gridCol w:w="40"/>
        <w:gridCol w:w="1412"/>
        <w:gridCol w:w="828"/>
        <w:gridCol w:w="640"/>
        <w:gridCol w:w="52"/>
        <w:gridCol w:w="28"/>
        <w:gridCol w:w="734"/>
        <w:gridCol w:w="40"/>
        <w:gridCol w:w="1012"/>
        <w:gridCol w:w="40"/>
        <w:gridCol w:w="1534"/>
        <w:gridCol w:w="23"/>
        <w:gridCol w:w="17"/>
        <w:gridCol w:w="1760"/>
        <w:gridCol w:w="40"/>
        <w:gridCol w:w="2855"/>
        <w:gridCol w:w="2895"/>
        <w:gridCol w:w="2895"/>
        <w:gridCol w:w="2895"/>
        <w:gridCol w:w="2895"/>
        <w:gridCol w:w="2895"/>
        <w:gridCol w:w="2895"/>
      </w:tblGrid>
      <w:tr w:rsidR="008D5421" w:rsidRPr="00D97400" w:rsidTr="00E24EA7">
        <w:trPr>
          <w:gridAfter w:val="8"/>
          <w:wAfter w:w="20265" w:type="dxa"/>
          <w:trHeight w:val="158"/>
          <w:tblCellSpacing w:w="0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490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Финансовые затраты</w:t>
            </w:r>
          </w:p>
        </w:tc>
        <w:tc>
          <w:tcPr>
            <w:tcW w:w="18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gridAfter w:val="8"/>
          <w:wAfter w:w="20265" w:type="dxa"/>
          <w:trHeight w:val="157"/>
          <w:tblCellSpacing w:w="0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74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0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gridAfter w:val="7"/>
          <w:wAfter w:w="20225" w:type="dxa"/>
          <w:tblCellSpacing w:w="0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5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1069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Организационные мероприятия                                   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ведомственного учета для расчета целевых показателей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уточнение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целевых показателей</w:t>
            </w:r>
          </w:p>
        </w:tc>
      </w:tr>
      <w:tr w:rsidR="008D5421" w:rsidRPr="00D97400" w:rsidTr="00E24EA7">
        <w:trPr>
          <w:gridAfter w:val="8"/>
          <w:wAfter w:w="20265" w:type="dxa"/>
          <w:trHeight w:val="1474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графика обязательных энергетических обследований бюджетных учреждений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упорядочение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проведения обязательных энергетических обследований 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энергетических обследований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зданий,  строений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сооружений       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бюджетные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учреждения  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энергетических паспортов и мероприятий по энергосбережению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Отчетность ежеквартальная перед администрацией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бюджетные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учреждения 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механизма управления Программой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Пропаганда и методическая работа по вопросам энергосбережения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культуры энергосбережения и повышение квалификации профильных специалистов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уровня ответственности в вопросах энергосбережения  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Постоянный контроль, технический и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финансовый  учет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эффекта      от внедрения 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энергосбергающих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 по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энергосервисным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договорам  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первичной базы данных по  рынку  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услуг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Информационная поддержка энергосбережения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уровня подготовки в сфере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энергосбрежения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повышение уровня ответственности в вопросах энергосбережения  </w:t>
            </w:r>
          </w:p>
        </w:tc>
      </w:tr>
      <w:tr w:rsidR="008D5421" w:rsidRPr="00D97400" w:rsidTr="00E24EA7">
        <w:trPr>
          <w:trHeight w:val="480"/>
          <w:tblCellSpacing w:w="0" w:type="dxa"/>
        </w:trPr>
        <w:tc>
          <w:tcPr>
            <w:tcW w:w="1069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Технические мероприятий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первичной базы данных по  рынку  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услуг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энергетической эффективности систем освещения зданий, строений, сооружений,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замена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ламп накаливания на  энергосберегающие, установка датчиков освещенности и движения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дминистрация</w:t>
            </w:r>
            <w:proofErr w:type="gramEnd"/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100,0 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155,0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285,0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уровня подготовки в сфере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энергосбрежения</w:t>
            </w:r>
            <w:proofErr w:type="spellEnd"/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потребления электроэнергии на освещение на 30-40 процентов         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 зданий, строений, сооружений приборами учета используемых энергетических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10,0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10,0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потребления энергоресурсов и воды на 10-15 процентов      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Утепление зданий, строений, сооружений: замена окон, дверей в здании администрации.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МКУ «КДЦ»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14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140,0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потребления тепловой энергии на 20-25 процентов</w:t>
            </w:r>
          </w:p>
        </w:tc>
      </w:tr>
      <w:tr w:rsidR="008D5421" w:rsidRPr="00D97400" w:rsidTr="00E24EA7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90,0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405,0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Мероприятия Программы и объемы ее финансирования уточняются ежегодно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при  формировании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проекта бюджета поселения на соответствующий финансовый год.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МЕРОПРИЯТИЯ ЭНЕРГОСБЕРЕЖЕНИЯ И ПОВЫШЕНИЯ ЭНЕРГЕТИЧЕСКОЙ ЭФФЕКТИВНОСТИ В СИСТЕМАХ КОММУНАЛЬНОЙ 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ИНФРАСТРУКТУРЫ 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 xml:space="preserve">Эффективное и рациональное использование энергетических ресурсов является сегодня важной составляющей снижения производственных издержек. Вследствие этого, энергетические обследования, направленные на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 энергосбережение, рассматриваются как инструмент снижения себестоимости продукции, улучшения благосостояния населения, обеспечения соответствующей экологической и социально-бытовой обстановки.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 xml:space="preserve">Жилищно-коммунальный комплекс характеризуется неэффективной системой управления,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дотационностью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сферы и неудовлетворительным финансовым положением, высокими затратами, отсутствием экономических стимулов снижения издержек, связанных с оказанием жилищных и коммунальных услуг, неразвитостью конкурентной среды и, как следствие, высокой степенью износа основных фондов, неэффективной работой предприятий, большими потерями энергии, воды и других ресурсов.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Техническое состояние коммунальной инфраструктуры морально и физически устарело. Существующие сети, оборудование, сооружения значительно изношены, неэффективны и в основном не соответствуют требованиям гарантированного, устойчивого и экономически эффективного предоставления коммунальных услуг.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Процент износа инженерных коммуникаций в цело</w:t>
      </w:r>
      <w:r>
        <w:rPr>
          <w:rFonts w:ascii="Times New Roman" w:eastAsia="Times New Roman" w:hAnsi="Times New Roman" w:cs="Times New Roman"/>
          <w:sz w:val="24"/>
          <w:szCs w:val="24"/>
        </w:rPr>
        <w:t>м составляет: водопроводные – 94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,6 %. Работы по ремонту инженерных сетей и оборудования планируются исходя из наличия финансовых средств, планово-предупредительный ремонт уступил место аварийно-восстановительным работам, затраты на которые в 2-3 раза выше. Поэтому остается не решенной проблема улучшения технического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состояния  водопроводных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сетей, и, как следствие, аварии и нарушения в режиме работы коммунального хозяйства. 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    Программа направлена на модернизацию и обновление коммунальной инфраструктуры Сибирского сельсовета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теплоснабжения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повышение надежности и качества теплоснабжения;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обеспечение подключения дополнительных новых объектов к системе теплоснабжения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водоснабжения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повышение надежности водоснабжения;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повышение экологической безопасности в поселении;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        соответствие параметров качества питьевой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воды  у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потребителя установленным нормативам;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снижение уровня потерь воды;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сокращение удельных эксплуатационных расходов.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 Система </w:t>
      </w:r>
      <w:proofErr w:type="gramStart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теплоснабжения  Сибирского</w:t>
      </w:r>
      <w:proofErr w:type="gramEnd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Всего котельных на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территории  Сибирского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- 1, из них: </w:t>
      </w:r>
    </w:p>
    <w:p w:rsidR="008D5421" w:rsidRPr="00D97400" w:rsidRDefault="008D5421" w:rsidP="008D54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-котельная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отапливает  МКОУ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Сибирская ООШ, администрация, МУП ЖКУ Сибирское,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МКУ «КДЦ»,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вид топлива – каменный уголь. 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Техническое состояние сетей теплоснабжения поселения обуславливается сроком эксплуатации.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водоснабжения Сибирского сельсовета.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 Централизованные системы водоснабжения, сформированные как водозаборные узлы на базе артезианских скважин и водонапорных башен, действуют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в  д.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Куликовка, д. Алексеевка,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п.Сибирский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. Протяженность уличных водопроводных сетей составляет 11, 6 км.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проблемами системы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водоснабжения  Сибирского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являются: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>1. Существующие сооружения водоснабжения не позволяют обеспечить качество питьевой         воды, в полной мере соответствующее требованиям санитарных норм к качеству питьевой воды.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>2. Несовершенство технологий и устаревшее оборудование.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>3. Высокая степень износа трубопроводов.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 Основные мероприятия в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системах  коммунальной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указаны в таблице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Таблица № 3</w:t>
      </w: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ПЕРЕЧЕНЬ ОСНОВНЫХ </w:t>
      </w:r>
      <w:proofErr w:type="gramStart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  НА</w:t>
      </w:r>
      <w:proofErr w:type="gramEnd"/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СИСТЕМАХ КОММУНАЛЬНОЙ ИНФРАСТРУКТУРЫ</w:t>
      </w:r>
    </w:p>
    <w:tbl>
      <w:tblPr>
        <w:tblW w:w="10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155"/>
        <w:gridCol w:w="40"/>
        <w:gridCol w:w="1412"/>
        <w:gridCol w:w="568"/>
        <w:gridCol w:w="180"/>
        <w:gridCol w:w="661"/>
        <w:gridCol w:w="993"/>
        <w:gridCol w:w="1052"/>
        <w:gridCol w:w="1574"/>
        <w:gridCol w:w="23"/>
        <w:gridCol w:w="1777"/>
      </w:tblGrid>
      <w:tr w:rsidR="008D5421" w:rsidRPr="00D97400" w:rsidTr="00E24EA7">
        <w:trPr>
          <w:trHeight w:val="158"/>
          <w:tblCellSpacing w:w="0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50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Финансовые затраты</w:t>
            </w:r>
          </w:p>
        </w:tc>
        <w:tc>
          <w:tcPr>
            <w:tcW w:w="18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trHeight w:val="157"/>
          <w:tblCellSpacing w:w="0" w:type="dxa"/>
        </w:trPr>
        <w:tc>
          <w:tcPr>
            <w:tcW w:w="10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7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57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tblCellSpacing w:w="0" w:type="dxa"/>
        </w:trPr>
        <w:tc>
          <w:tcPr>
            <w:tcW w:w="10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E24EA7">
        <w:trPr>
          <w:tblCellSpacing w:w="0" w:type="dxa"/>
        </w:trPr>
        <w:tc>
          <w:tcPr>
            <w:tcW w:w="108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Организационные и технические мероприятия                                   </w:t>
            </w:r>
          </w:p>
        </w:tc>
      </w:tr>
      <w:tr w:rsidR="008D5421" w:rsidRPr="00D97400" w:rsidTr="00E24EA7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комплекса мер, направленных на </w:t>
            </w: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улучшение  платежной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дисциплины при оплате за воду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ресурсо</w:t>
            </w:r>
            <w:proofErr w:type="spellEnd"/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экономия</w:t>
            </w:r>
            <w:proofErr w:type="gramEnd"/>
          </w:p>
          <w:p w:rsidR="008D5421" w:rsidRPr="00D97400" w:rsidRDefault="008D5421" w:rsidP="00E2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процент от общего годового потребления</w:t>
            </w:r>
          </w:p>
        </w:tc>
      </w:tr>
      <w:tr w:rsidR="008D5421" w:rsidRPr="00D97400" w:rsidTr="00E24EA7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</w:t>
            </w:r>
            <w:proofErr w:type="gram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водопроводных сетей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21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Наказы депутатам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hd w:val="clear" w:color="auto" w:fill="FFFFFF"/>
              <w:spacing w:after="0" w:line="317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Экономия энергоресурсов  </w:t>
            </w:r>
          </w:p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Снижение расхода воды</w:t>
            </w:r>
          </w:p>
        </w:tc>
      </w:tr>
      <w:tr w:rsidR="008D5421" w:rsidRPr="00D97400" w:rsidTr="00E24EA7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proofErr w:type="gramEnd"/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E2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3.3. Мероприятия по энергосбережению в жилых домах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предусматривает детальное обследование    жилых домов 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административного здания до 2022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База данных заполняется на основании технических паспортов и информации, предоставленной руководителями бюджетных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учреждений,  коммерческих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коммунального,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жилищно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Стандартные отчеты охватывают: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описание зданий (данные о площадях, конструкциях, сооружениях и источниках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зданий);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список объектов (административное здание);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объекты и пользователи;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суммарные расходы (потребление энергии в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МВтч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 стоимости для временных периодов отобранного года, квартала и целевой группы);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удельные расходы (полное потребление объектами энергии в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МВтч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, удельное потребление в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кВтч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/м кв. и стоимость платежных периодов для отобранных объектов в течение одного года);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тип теплоснабжения и потребления.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комплекса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энергоресурсосберегающих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br/>
        <w:t>в жилищном фонде муниципального образования, необходимо организовать работу по: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регулировке систем отопления, холодного и горячего водоснабжения;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промывке систем центрального отопления;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утеплению чердачных перекрытий и подвалов;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утеплению входных дверей и окон;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утеплению фасадов;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установке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водосберегающей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арматуры.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проведенного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энергоаудита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объектов, включенных в Программу и на основании проектно-сметной документации, мероприятия подлежат уточнению. 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3.4. Разработка проектно-сметной документации, проведение капитального ремонта и модернизации зданий</w:t>
      </w:r>
      <w:r w:rsidRPr="00D9740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теплогидроизоляция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трубопроводов, установка автоматизированных узлов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(электроснабжение, тепловая энергия, водоснабжение),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3.5. Проведение </w:t>
      </w:r>
      <w:proofErr w:type="spellStart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энергомониторинга</w:t>
      </w:r>
      <w:proofErr w:type="spellEnd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использования тепловой и электрической энергии в зданиях.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энергопотребление  иногда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 xml:space="preserve">Чтобы избежать этого, требуется вести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постоянный  мониторинг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энергопотребления.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3.6. </w:t>
      </w:r>
      <w:proofErr w:type="gramStart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Разработка  системы</w:t>
      </w:r>
      <w:proofErr w:type="gramEnd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эксплуатации и технического обслуживания зданий.</w:t>
      </w:r>
    </w:p>
    <w:p w:rsidR="008D5421" w:rsidRPr="00D97400" w:rsidRDefault="008D5421" w:rsidP="008D5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всего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срока  службы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Эксплуатацией и содержанием зданий должен заниматься квалифицированный и обученный персонал.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3.7 Модернизация систем освещения </w:t>
      </w:r>
      <w:proofErr w:type="gramStart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зданий,  помещений</w:t>
      </w:r>
      <w:proofErr w:type="gramEnd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учреждений.</w:t>
      </w:r>
    </w:p>
    <w:p w:rsidR="008D5421" w:rsidRPr="00D97400" w:rsidRDefault="008D5421" w:rsidP="008D54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предусматривают переход освещения зданий муниципальных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учреждений  с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обычных ламп накаливания на энергосберегающие лампы, установку сенсорных систем включения освещения.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подлежат уточнению: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по результатам проведенного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энергоаудита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зданий;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3.8. Мероприятия по энергосбережению в системах наружного освещения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Система наружного освещения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Сибирс</w:t>
      </w:r>
      <w:r>
        <w:rPr>
          <w:rFonts w:ascii="Times New Roman" w:eastAsia="Times New Roman" w:hAnsi="Times New Roman" w:cs="Times New Roman"/>
          <w:sz w:val="24"/>
          <w:szCs w:val="24"/>
        </w:rPr>
        <w:t>кого  сельсовета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насчитывает 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7 шт. светильников ДРЛ 125-250 Вт.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штук энергосберегающих 50Вт ламп.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данных типов светильников.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ДРЛ - Наиболее простая и доступная по цене технология. Низкие начальные затраты при условии отсутствия жёстких требований к освещению оправдывают её использование.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Энергосберегающие лампы – яркий свет при малом потреблении энергии.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3.9.  Популяризация энергосбережения </w:t>
      </w:r>
      <w:proofErr w:type="gramStart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в  сельском</w:t>
      </w:r>
      <w:proofErr w:type="gramEnd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поселении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Механизмы пропаганды энергосбережения для населения: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оперативное размещение в СМИ информации по актуальным вопросам энергосбережения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в  сельском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поселении;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работа с управляющей организацией, собственниками помещений в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МКД,  предоставление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им необходимой информации об опыте внедрения энергосберегающих проектов, о кредитовании,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К реализации мероприятий могут привлекаться средства республиканского и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районного  бюджетов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в рамках финансирования программ по энергосбережению 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 внебюджетные источники.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из бюджета поселения составляет: 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2019год 2021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405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т.р</w:t>
      </w:r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Финансирование энергосберегающих мероприятий за счет средств федерального   и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5. Система управления реализацией Программы</w:t>
      </w: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качестве исполнителей Программы выступают: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Администрация Сибирского сельсовета;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МУП ЖКХ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Сибирское;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Предприятия, осуществляющие деятельность на территории поселения – участники программы (во взаимодействии)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привлечение населения (инициативное бюджетирование).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экономия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энергоресурсов и средств бюджета поселения по административному зданию  и многоквартирным домам не менее 6%;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нормальных климатических условий во всех зданиях, расположенных на территории сельского поселения;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вредных выбросов в атмосферу;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бюджетных расходов на тепло- и энергоснабжение муниципальных учреждений;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заинтересованности в энергосбережении населения сельского поселения;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расходов тепловой и электрической энергии в муниципальных учреждениях;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экономия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потребления ресурсов  в муниципальных учреждениях.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8D5421" w:rsidRPr="00D97400" w:rsidRDefault="008D5421" w:rsidP="008D5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D07FE3" w:rsidRDefault="00D07FE3"/>
    <w:sectPr w:rsidR="00D07FE3" w:rsidSect="00B5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6FD"/>
    <w:multiLevelType w:val="multilevel"/>
    <w:tmpl w:val="E7C6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E5"/>
    <w:rsid w:val="002B46E5"/>
    <w:rsid w:val="005B6287"/>
    <w:rsid w:val="008D5421"/>
    <w:rsid w:val="00D0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56FC-AB5A-4CF4-B3F8-8E905AB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5020</Words>
  <Characters>28615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2019-02-11T02:11:00Z</dcterms:created>
  <dcterms:modified xsi:type="dcterms:W3CDTF">2019-02-11T02:16:00Z</dcterms:modified>
</cp:coreProperties>
</file>